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rPr>
          <w:sz w:val="38"/>
          <w:szCs w:val="38"/>
          <w:rtl w:val="off"/>
        </w:rPr>
      </w:pPr>
      <w:r>
        <w:rPr>
          <w:sz w:val="38"/>
          <w:szCs w:val="38"/>
          <w:rtl w:val="off"/>
        </w:rPr>
        <w:t xml:space="preserve">                                     Лэпбук по ОБЖ</w:t>
      </w:r>
    </w:p>
    <w:p>
      <w:pPr>
        <w:rPr>
          <w:sz w:val="38"/>
          <w:szCs w:val="38"/>
          <w:rtl w:val="off"/>
        </w:rPr>
      </w:pPr>
      <w:r>
        <w:rPr>
          <w:sz w:val="38"/>
          <w:szCs w:val="38"/>
          <w:rtl w:val="off"/>
        </w:rPr>
        <w:t xml:space="preserve">                            “Пожарная безопасность”</w:t>
      </w:r>
    </w:p>
    <w:p>
      <w:pPr>
        <w:rPr>
          <w:sz w:val="28"/>
          <w:szCs w:val="28"/>
          <w:rtl w:val="off"/>
        </w:rPr>
      </w:pPr>
      <w:r>
        <w:rPr>
          <w:sz w:val="28"/>
          <w:szCs w:val="28"/>
          <w:rtl w:val="off"/>
        </w:rPr>
        <w:t xml:space="preserve">     номинация: методические материалы</w:t>
      </w:r>
    </w:p>
    <w:p>
      <w:pPr>
        <w:rPr>
          <w:sz w:val="28"/>
          <w:szCs w:val="28"/>
          <w:rtl w:val="off"/>
        </w:rPr>
      </w:pPr>
      <w:r>
        <w:rPr>
          <w:sz w:val="28"/>
          <w:szCs w:val="28"/>
          <w:rtl w:val="off"/>
        </w:rPr>
        <w:t xml:space="preserve">    МДОУ “Детский сад общеразвивающего вида №92 “Ивушка”</w:t>
      </w:r>
    </w:p>
    <w:p>
      <w:pPr>
        <w:rPr>
          <w:sz w:val="28"/>
          <w:szCs w:val="28"/>
          <w:rtl w:val="off"/>
        </w:rPr>
      </w:pPr>
      <w:r>
        <w:rPr>
          <w:sz w:val="28"/>
          <w:szCs w:val="28"/>
          <w:rtl w:val="off"/>
        </w:rPr>
        <w:t xml:space="preserve">    Автор: Яковлева Елена Валерьевна, воспитатель 1 квалификационной     </w:t>
      </w:r>
    </w:p>
    <w:p>
      <w:pPr>
        <w:rPr>
          <w:sz w:val="28"/>
          <w:szCs w:val="28"/>
          <w:rtl w:val="off"/>
        </w:rPr>
      </w:pPr>
      <w:r>
        <w:rPr>
          <w:sz w:val="28"/>
          <w:szCs w:val="28"/>
          <w:rtl w:val="off"/>
        </w:rPr>
        <w:t xml:space="preserve">    категории</w:t>
      </w:r>
    </w:p>
    <w:p>
      <w:pPr>
        <w:rPr>
          <w:sz w:val="28"/>
          <w:szCs w:val="28"/>
          <w:rtl w:val="off"/>
        </w:rPr>
      </w:pPr>
      <w:r>
        <w:rPr>
          <w:sz w:val="28"/>
          <w:szCs w:val="28"/>
          <w:rtl w:val="off"/>
        </w:rPr>
        <w:t xml:space="preserve">   номер телефона: 89215349344</w:t>
      </w:r>
    </w:p>
    <w:p>
      <w:pPr>
        <w:rPr>
          <w:sz w:val="28"/>
          <w:szCs w:val="28"/>
          <w:rtl w:val="off"/>
        </w:rPr>
      </w:pPr>
    </w:p>
    <w:p>
      <w:pPr>
        <w:rPr>
          <w:sz w:val="28"/>
          <w:szCs w:val="28"/>
          <w:rtl w:val="off"/>
        </w:rPr>
      </w:pPr>
    </w:p>
    <w:p>
      <w:pPr>
        <w:rPr>
          <w:sz w:val="28"/>
          <w:szCs w:val="28"/>
          <w:rtl w:val="off"/>
        </w:rPr>
      </w:pPr>
    </w:p>
    <w:p>
      <w:pPr>
        <w:rPr>
          <w:sz w:val="28"/>
          <w:szCs w:val="28"/>
          <w:rtl w:val="off"/>
        </w:rPr>
      </w:pPr>
    </w:p>
    <w:p>
      <w:pPr>
        <w:rPr>
          <w:sz w:val="28"/>
          <w:szCs w:val="28"/>
          <w:rtl w:val="off"/>
        </w:rPr>
      </w:pPr>
    </w:p>
    <w:p>
      <w:pPr>
        <w:rPr>
          <w:sz w:val="28"/>
          <w:szCs w:val="28"/>
          <w:rtl w:val="off"/>
        </w:rPr>
      </w:pPr>
    </w:p>
    <w:p>
      <w:pPr>
        <w:rPr>
          <w:sz w:val="28"/>
          <w:szCs w:val="28"/>
          <w:rtl w:val="off"/>
        </w:rPr>
      </w:pPr>
    </w:p>
    <w:p>
      <w:pPr>
        <w:rPr>
          <w:sz w:val="28"/>
          <w:szCs w:val="28"/>
          <w:rtl w:val="off"/>
        </w:rPr>
      </w:pPr>
    </w:p>
    <w:p>
      <w:pPr>
        <w:rPr>
          <w:sz w:val="28"/>
          <w:szCs w:val="28"/>
          <w:rtl w:val="off"/>
        </w:rPr>
      </w:pPr>
    </w:p>
    <w:p>
      <w:pPr>
        <w:rPr>
          <w:sz w:val="28"/>
          <w:szCs w:val="28"/>
          <w:rtl w:val="off"/>
        </w:rPr>
      </w:pPr>
    </w:p>
    <w:p>
      <w:pPr>
        <w:rPr>
          <w:sz w:val="28"/>
          <w:szCs w:val="28"/>
          <w:rtl w:val="off"/>
        </w:rPr>
      </w:pPr>
    </w:p>
    <w:p>
      <w:pPr>
        <w:rPr>
          <w:sz w:val="28"/>
          <w:szCs w:val="28"/>
          <w:rtl w:val="off"/>
        </w:rPr>
      </w:pPr>
    </w:p>
    <w:p>
      <w:pPr>
        <w:rPr>
          <w:sz w:val="28"/>
          <w:szCs w:val="28"/>
          <w:rtl w:val="off"/>
        </w:rPr>
      </w:pPr>
    </w:p>
    <w:p>
      <w:pPr>
        <w:rPr>
          <w:sz w:val="28"/>
          <w:szCs w:val="28"/>
          <w:rtl w:val="off"/>
        </w:rPr>
      </w:pPr>
    </w:p>
    <w:p>
      <w:pPr>
        <w:rPr>
          <w:sz w:val="28"/>
          <w:szCs w:val="28"/>
          <w:rtl w:val="off"/>
        </w:rPr>
      </w:pPr>
    </w:p>
    <w:p>
      <w:pPr>
        <w:rPr>
          <w:sz w:val="28"/>
          <w:szCs w:val="28"/>
          <w:rtl w:val="off"/>
        </w:rPr>
      </w:pPr>
    </w:p>
    <w:p>
      <w:pPr>
        <w:rPr>
          <w:sz w:val="28"/>
          <w:szCs w:val="28"/>
          <w:rtl w:val="off"/>
        </w:rPr>
      </w:pPr>
    </w:p>
    <w:p>
      <w:pPr>
        <w:rPr>
          <w:sz w:val="28"/>
          <w:szCs w:val="28"/>
          <w:rtl w:val="off"/>
        </w:rPr>
      </w:pPr>
    </w:p>
    <w:p>
      <w:pPr>
        <w:rPr>
          <w:sz w:val="28"/>
          <w:szCs w:val="28"/>
          <w:rtl w:val="off"/>
        </w:rPr>
      </w:pPr>
    </w:p>
    <w:p>
      <w:pPr>
        <w:rPr>
          <w:b/>
          <w:bCs/>
          <w:sz w:val="28"/>
          <w:szCs w:val="28"/>
          <w:rtl w:val="off"/>
        </w:rPr>
      </w:pPr>
      <w:r>
        <w:rPr>
          <w:b/>
          <w:bCs/>
          <w:sz w:val="28"/>
          <w:szCs w:val="28"/>
          <w:rtl w:val="off"/>
        </w:rPr>
        <w:t xml:space="preserve">                                   Лэпбук “Пожарная безопасность”</w:t>
      </w: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>Цель: формирование системы знаний, умений и навыков детей по правилам пожарной безопасности; обучение детей выполнению элементарных правил пожарной безопасности, развитие чувства самосохранения.</w:t>
      </w: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>Задачи:</w:t>
      </w:r>
    </w:p>
    <w:p>
      <w:pPr>
        <w:pStyle w:val="af3"/>
        <w:ind w:leftChars="0"/>
        <w:numPr>
          <w:ilvl w:val="0"/>
          <w:numId w:val="1"/>
        </w:num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>познакомить детей с профессией пожарного, со средствами пожаротушения;</w:t>
      </w:r>
    </w:p>
    <w:p>
      <w:pPr>
        <w:pStyle w:val="af3"/>
        <w:ind w:leftChars="0"/>
        <w:numPr>
          <w:ilvl w:val="0"/>
          <w:numId w:val="1"/>
        </w:num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>учить безопасному обращению с бытовыми приборами;</w:t>
      </w:r>
    </w:p>
    <w:p>
      <w:pPr>
        <w:pStyle w:val="af3"/>
        <w:ind w:leftChars="0"/>
        <w:numPr>
          <w:ilvl w:val="0"/>
          <w:numId w:val="1"/>
        </w:num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>закреплять знания о пожароопасных предметах, о правилах пожарной безопасности;</w:t>
      </w:r>
    </w:p>
    <w:p>
      <w:pPr>
        <w:pStyle w:val="af3"/>
        <w:ind w:leftChars="0"/>
        <w:numPr>
          <w:ilvl w:val="0"/>
          <w:numId w:val="1"/>
        </w:num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>формировать понимание необходимости соблюдения правил пожарной безопасности;</w:t>
      </w:r>
    </w:p>
    <w:p>
      <w:pPr>
        <w:pStyle w:val="af3"/>
        <w:ind w:leftChars="0"/>
        <w:numPr>
          <w:ilvl w:val="0"/>
          <w:numId w:val="1"/>
        </w:num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>стимулировать познавательную активность;</w:t>
      </w:r>
    </w:p>
    <w:p>
      <w:pPr>
        <w:pStyle w:val="af3"/>
        <w:ind w:leftChars="0"/>
        <w:numPr>
          <w:ilvl w:val="0"/>
          <w:numId w:val="1"/>
        </w:num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>способствовать развитию коммуникативных навыков.</w:t>
      </w: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 xml:space="preserve"> Формирование у детей осознанного и ответственного отношения к выполнению правил пожарной безопасности является одной из важных задач воспитания и обучения. Необходимо уже с дошкольного возраста заниматься вопросами пожарной безопасности.</w:t>
      </w: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 xml:space="preserve"> Данный лэпбук можно использовать как в совместной деятельности педагога с детьми, так и в самостоятельной детской деятельности.</w:t>
      </w: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 xml:space="preserve"> Лэпбук позволяет в игровой форме обощить, закрепить и систематизировать имеющие знания детей о пожарной безопасности в различных жизненных ситуациях, развивает логическое мышление.</w:t>
      </w: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 xml:space="preserve"> Содержание лэпбука</w:t>
      </w: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 xml:space="preserve">            </w:t>
      </w:r>
      <w:r>
        <w:rPr>
          <w:b w:val="0"/>
          <w:bCs w:val="0"/>
          <w:sz w:val="28"/>
          <w:szCs w:val="28"/>
          <w:rtl w:val="off"/>
        </w:rPr>
        <w:drawing>
          <wp:inline distT="0" distB="0" distL="180" distR="180">
            <wp:extent cx="1995654" cy="1118049"/>
            <wp:effectExtent l="0" t="0" r="0" b="0"/>
            <wp:docPr id="1046" name="shape104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654" cy="111804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off"/>
        </w:rPr>
        <w:t xml:space="preserve">        </w:t>
      </w:r>
      <w:r>
        <w:rPr>
          <w:b w:val="0"/>
          <w:bCs w:val="0"/>
          <w:sz w:val="28"/>
          <w:szCs w:val="28"/>
          <w:rtl w:val="off"/>
        </w:rPr>
        <w:drawing>
          <wp:inline distT="0" distB="0" distL="180" distR="180">
            <wp:extent cx="2176711" cy="1110953"/>
            <wp:effectExtent l="0" t="0" r="0" b="0"/>
            <wp:docPr id="1047" name="shape104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711" cy="11109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 xml:space="preserve">                                   </w:t>
      </w:r>
      <w:r>
        <w:rPr>
          <w:b w:val="0"/>
          <w:bCs w:val="0"/>
          <w:sz w:val="28"/>
          <w:szCs w:val="28"/>
          <w:rtl w:val="off"/>
        </w:rPr>
        <w:drawing>
          <wp:inline distT="0" distB="0" distL="180" distR="180">
            <wp:extent cx="2921685" cy="1323714"/>
            <wp:effectExtent l="0" t="0" r="0" b="0"/>
            <wp:docPr id="1048" name="shape104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685" cy="13237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>“Одежда пожарного”- формировать интерес к профессии пожарного.</w:t>
      </w: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drawing>
          <wp:inline distT="0" distB="0" distL="180" distR="180">
            <wp:extent cx="1452734" cy="168733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734" cy="168733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off"/>
        </w:rPr>
        <w:t xml:space="preserve"> </w:t>
      </w:r>
      <w:r>
        <w:rPr>
          <w:b w:val="0"/>
          <w:bCs w:val="0"/>
          <w:sz w:val="28"/>
          <w:szCs w:val="28"/>
          <w:rtl w:val="off"/>
        </w:rPr>
        <w:drawing>
          <wp:inline distT="0" distB="0" distL="180" distR="180">
            <wp:extent cx="2181071" cy="132905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071" cy="132905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off"/>
        </w:rPr>
        <w:t xml:space="preserve"> </w:t>
      </w:r>
      <w:r>
        <w:rPr>
          <w:b w:val="0"/>
          <w:bCs w:val="0"/>
          <w:sz w:val="28"/>
          <w:szCs w:val="28"/>
          <w:rtl w:val="off"/>
        </w:rPr>
        <w:drawing>
          <wp:inline distT="0" distB="0" distL="180" distR="180">
            <wp:extent cx="2169069" cy="1292934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069" cy="12929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b w:val="0"/>
          <w:bCs w:val="0"/>
          <w:sz w:val="28"/>
          <w:szCs w:val="28"/>
          <w:rtl w:val="off"/>
        </w:rPr>
      </w:pP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>“Причины пожара” - закрепить знания о причинах возникновения пожара, о пожароопасных предметах и ситуациях.</w:t>
      </w: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drawing>
          <wp:inline distT="0" distB="0" distL="180" distR="180">
            <wp:extent cx="2828109" cy="753243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109" cy="75324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off"/>
        </w:rPr>
        <w:t xml:space="preserve">  </w:t>
      </w:r>
      <w:r>
        <w:rPr>
          <w:b w:val="0"/>
          <w:bCs w:val="0"/>
          <w:sz w:val="28"/>
          <w:szCs w:val="28"/>
          <w:rtl w:val="off"/>
        </w:rPr>
        <w:drawing>
          <wp:inline distT="0" distB="0" distL="180" distR="180">
            <wp:extent cx="2948305" cy="769045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7690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 xml:space="preserve">                                          </w:t>
      </w:r>
      <w:r>
        <w:rPr>
          <w:b w:val="0"/>
          <w:bCs w:val="0"/>
          <w:sz w:val="28"/>
          <w:szCs w:val="28"/>
          <w:rtl w:val="off"/>
        </w:rPr>
        <w:drawing>
          <wp:inline distT="0" distB="0" distL="180" distR="180">
            <wp:extent cx="3054191" cy="825500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4191" cy="825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>“Найди огнеопасные предметы” - учить среди опасных предметов находить те, которые часто являются причиной пожара, формировать осознанное и осторожное отношение к пожароопасным предметам.</w:t>
      </w: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 xml:space="preserve">       </w:t>
      </w:r>
      <w:r>
        <w:rPr>
          <w:b w:val="0"/>
          <w:bCs w:val="0"/>
          <w:sz w:val="28"/>
          <w:szCs w:val="28"/>
          <w:rtl w:val="off"/>
        </w:rPr>
        <w:drawing>
          <wp:inline distT="0" distB="0" distL="180" distR="180">
            <wp:extent cx="2395177" cy="1272391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177" cy="1272391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off"/>
        </w:rPr>
        <w:t xml:space="preserve"> </w:t>
      </w:r>
      <w:r>
        <w:rPr>
          <w:b w:val="0"/>
          <w:bCs w:val="0"/>
          <w:sz w:val="28"/>
          <w:szCs w:val="28"/>
          <w:rtl w:val="off"/>
        </w:rPr>
        <w:drawing>
          <wp:inline distT="0" distB="0" distL="180" distR="180">
            <wp:extent cx="2319655" cy="1302702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3027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>“Что нужно для тушения пожара” - закреплять знания о предметах пожаротушения.</w:t>
      </w: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 xml:space="preserve">       </w:t>
      </w:r>
      <w:r>
        <w:rPr>
          <w:b w:val="0"/>
          <w:bCs w:val="0"/>
          <w:sz w:val="28"/>
          <w:szCs w:val="28"/>
          <w:rtl w:val="off"/>
        </w:rPr>
        <w:drawing>
          <wp:inline distT="0" distB="0" distL="180" distR="180">
            <wp:extent cx="2195874" cy="1351915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5874" cy="135191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off"/>
        </w:rPr>
        <w:t xml:space="preserve">   </w:t>
      </w:r>
      <w:r>
        <w:rPr>
          <w:b w:val="0"/>
          <w:bCs w:val="0"/>
          <w:sz w:val="28"/>
          <w:szCs w:val="28"/>
          <w:rtl w:val="off"/>
        </w:rPr>
        <w:drawing>
          <wp:inline distT="0" distB="0" distL="180" distR="180">
            <wp:extent cx="2230448" cy="1325535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0448" cy="1325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>“Пожарная техника” - расширять знания детей о видах пожарного транспорта, расширять кругозор.</w:t>
      </w: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 xml:space="preserve">       </w:t>
      </w:r>
      <w:r>
        <w:rPr>
          <w:b w:val="0"/>
          <w:bCs w:val="0"/>
          <w:sz w:val="28"/>
          <w:szCs w:val="28"/>
          <w:rtl w:val="off"/>
        </w:rPr>
        <w:drawing>
          <wp:inline distT="0" distB="0" distL="180" distR="180">
            <wp:extent cx="2190165" cy="1252334"/>
            <wp:effectExtent l="0" t="0" r="0" b="0"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165" cy="125233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off"/>
        </w:rPr>
        <w:t xml:space="preserve">  </w:t>
      </w:r>
      <w:r>
        <w:rPr>
          <w:b w:val="0"/>
          <w:bCs w:val="0"/>
          <w:sz w:val="28"/>
          <w:szCs w:val="28"/>
          <w:rtl w:val="off"/>
        </w:rPr>
        <w:drawing>
          <wp:inline distT="0" distB="0" distL="180" distR="180">
            <wp:extent cx="2437135" cy="1267876"/>
            <wp:effectExtent l="0" t="0" r="0" b="0"/>
            <wp:docPr id="1037" name="shape103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7135" cy="12678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b w:val="0"/>
          <w:bCs w:val="0"/>
          <w:sz w:val="28"/>
          <w:szCs w:val="28"/>
          <w:rtl w:val="off"/>
        </w:rPr>
      </w:pP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>“Раскраски”, “Собери картинку”, Лабиринты” - развитие логического мышления, внимания, развитие речи( составление рассказа по картинке, повторение правил пожарной безопасности)</w:t>
      </w: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 xml:space="preserve">                 </w:t>
      </w:r>
      <w:r>
        <w:rPr>
          <w:b w:val="0"/>
          <w:bCs w:val="0"/>
          <w:sz w:val="28"/>
          <w:szCs w:val="28"/>
          <w:rtl w:val="off"/>
        </w:rPr>
        <w:drawing>
          <wp:inline distT="0" distB="0" distL="180" distR="180">
            <wp:extent cx="3940046" cy="1101724"/>
            <wp:effectExtent l="0" t="0" r="0" b="0"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0046" cy="11017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drawing>
          <wp:inline distT="0" distB="0" distL="180" distR="180">
            <wp:extent cx="2319655" cy="1810380"/>
            <wp:effectExtent l="0" t="0" r="0" b="0"/>
            <wp:docPr id="1039" name="shape103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81038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off"/>
        </w:rPr>
        <w:t xml:space="preserve">   </w:t>
      </w:r>
      <w:r>
        <w:drawing>
          <wp:inline distT="0" distB="0" distL="180" distR="180">
            <wp:extent cx="1695450" cy="1828800"/>
            <wp:effectExtent l="0" t="0" r="0" b="0"/>
            <wp:docPr id="1041" name="shape104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8288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off"/>
        </w:rPr>
        <w:t xml:space="preserve">  </w:t>
      </w:r>
      <w:r>
        <w:drawing>
          <wp:inline distT="0" distB="0" distL="180" distR="180">
            <wp:extent cx="1733550" cy="1857375"/>
            <wp:effectExtent l="0" t="0" r="0" b="0"/>
            <wp:docPr id="1043" name="shape104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8573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>“Что лишнее” - развитие логического мышления.</w:t>
      </w:r>
    </w:p>
    <w:p>
      <w:pPr>
        <w:rPr>
          <w:b w:val="0"/>
          <w:bCs w:val="0"/>
          <w:sz w:val="28"/>
          <w:szCs w:val="28"/>
          <w:rtl w:val="off"/>
        </w:rPr>
      </w:pPr>
      <w:r>
        <w:rPr>
          <w:b w:val="0"/>
          <w:bCs w:val="0"/>
          <w:sz w:val="28"/>
          <w:szCs w:val="28"/>
          <w:rtl w:val="off"/>
        </w:rPr>
        <w:t xml:space="preserve">       </w:t>
      </w:r>
      <w:r>
        <w:rPr>
          <w:b w:val="0"/>
          <w:bCs w:val="0"/>
          <w:sz w:val="28"/>
          <w:szCs w:val="28"/>
          <w:rtl w:val="off"/>
        </w:rPr>
        <w:drawing>
          <wp:inline distT="0" distB="0" distL="180" distR="180">
            <wp:extent cx="1872203" cy="1181325"/>
            <wp:effectExtent l="0" t="0" r="0" b="0"/>
            <wp:docPr id="1044" name="shape104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203" cy="11813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  <w:rtl w:val="off"/>
        </w:rPr>
        <w:t xml:space="preserve">   </w:t>
      </w:r>
      <w:r>
        <w:rPr>
          <w:b w:val="0"/>
          <w:bCs w:val="0"/>
          <w:sz w:val="28"/>
          <w:szCs w:val="28"/>
          <w:rtl w:val="off"/>
        </w:rPr>
        <w:drawing>
          <wp:inline distT="0" distB="0" distL="180" distR="180">
            <wp:extent cx="1748155" cy="1189426"/>
            <wp:effectExtent l="0" t="0" r="0" b="0"/>
            <wp:docPr id="1045" name="shape104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1894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b w:val="0"/>
          <w:bCs w:val="0"/>
          <w:sz w:val="28"/>
          <w:szCs w:val="28"/>
          <w:rtl w:val="off"/>
        </w:rPr>
      </w:pPr>
    </w:p>
    <w:p>
      <w:pPr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  <w:rtl w:val="off"/>
        </w:rPr>
        <w:t xml:space="preserve">  </w:t>
      </w:r>
    </w:p>
    <w:sectPr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Wingdings">
    <w:panose1 w:val="05000000000000000000"/>
    <w:notTrueType w:val="true"/>
    <w:sig w:usb0="00000001" w:usb1="00000001" w:usb2="00000001" w:usb3="00000001" w:csb0="80000000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ffffdb30"/>
    <w:multiLevelType w:val="hybridMultilevel"/>
    <w:lvl w:ilvl="0" w:tplc="40900d8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styleId="af3">
    <w:name w:val="List Paragraph"/>
    <w:basedOn w:val="a1"/>
    <w:qFormat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5" Type="http://schemas.openxmlformats.org/officeDocument/2006/relationships/image" Target="media/image1.jpeg" /><Relationship Id="rId4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1" Type="http://schemas.openxmlformats.org/officeDocument/2006/relationships/image" Target="media/image19.jpeg" /><Relationship Id="rId2" Type="http://schemas.openxmlformats.org/officeDocument/2006/relationships/image" Target="media/image20.jpeg" /><Relationship Id="rId3" Type="http://schemas.openxmlformats.org/officeDocument/2006/relationships/image" Target="media/image21.jpeg" /><Relationship Id="rId22" Type="http://schemas.openxmlformats.org/officeDocument/2006/relationships/styles" Target="styles.xml" /><Relationship Id="rId23" Type="http://schemas.openxmlformats.org/officeDocument/2006/relationships/settings" Target="settings.xml" /><Relationship Id="rId24" Type="http://schemas.openxmlformats.org/officeDocument/2006/relationships/fontTable" Target="fontTable.xml" /><Relationship Id="rId25" Type="http://schemas.openxmlformats.org/officeDocument/2006/relationships/webSettings" Target="webSettings.xml" /><Relationship Id="rId26" Type="http://schemas.openxmlformats.org/officeDocument/2006/relationships/numbering" Target="numbering.xml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2021-05-30T12:59:21Z</dcterms:created>
  <dcterms:modified xsi:type="dcterms:W3CDTF">2021-05-30T16:36:53Z</dcterms:modified>
  <cp:version>0900.0000.01</cp:version>
</cp:coreProperties>
</file>